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7B" w:rsidRDefault="0096222D" w:rsidP="000170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образовательное учреждение</w:t>
      </w:r>
    </w:p>
    <w:p w:rsidR="0096222D" w:rsidRDefault="0096222D" w:rsidP="000170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22A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Гимназия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22AA" w:rsidRPr="0001707B" w:rsidRDefault="008522AA" w:rsidP="000170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  <w:r w:rsidR="00852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</w:t>
      </w: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математике в 9 классе</w:t>
      </w: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«Подготовка к ОГЭ по математике»</w:t>
      </w:r>
    </w:p>
    <w:p w:rsidR="0001707B" w:rsidRPr="0001707B" w:rsidRDefault="0096222D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52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852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01707B"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8522AA" w:rsidP="0001707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01707B" w:rsidRPr="00017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</w:p>
    <w:p w:rsidR="0001707B" w:rsidRPr="0001707B" w:rsidRDefault="0096222D" w:rsidP="0096222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</w:t>
      </w:r>
      <w:r w:rsidR="0085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5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Мартынова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07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курса «Подготовка к ОГЭ по математике» для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класса </w:t>
      </w:r>
      <w:r w:rsidRPr="0001707B">
        <w:rPr>
          <w:rFonts w:ascii="Times New Roman" w:eastAsia="Calibri" w:hAnsi="Times New Roman" w:cs="Times New Roman"/>
          <w:sz w:val="24"/>
          <w:szCs w:val="24"/>
        </w:rPr>
        <w:t>составлена в соответствии с нормативно-правовыми документами:</w:t>
      </w:r>
    </w:p>
    <w:p w:rsidR="0001707B" w:rsidRPr="0001707B" w:rsidRDefault="0001707B" w:rsidP="0001707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29 декабря 2012 года № 273-ФЗ   «Об образовании  в Российской Федерации»;</w:t>
      </w:r>
    </w:p>
    <w:p w:rsidR="0001707B" w:rsidRPr="0001707B" w:rsidRDefault="0001707B" w:rsidP="0001707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Федеральный государственный образовательный стандарта основного общего образования, утвержденный приказом Министерства образования и науки Российской Федерации от 17.12.2010 № 1897, с изменениями и дополнениями от 29 декабря 2014 г. </w:t>
      </w:r>
      <w:r w:rsidRPr="0001707B">
        <w:rPr>
          <w:rFonts w:ascii="Times New Roman" w:eastAsia="Times New Roman" w:hAnsi="Times New Roman" w:cs="Times New Roman"/>
          <w:sz w:val="24"/>
          <w:szCs w:val="24"/>
          <w:lang w:val="en-US" w:eastAsia="zh-CN" w:bidi="en-US"/>
        </w:rPr>
        <w:t>N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1644, от 31 декабря 2015 г. </w:t>
      </w:r>
      <w:r w:rsidRPr="0001707B">
        <w:rPr>
          <w:rFonts w:ascii="Times New Roman" w:eastAsia="Times New Roman" w:hAnsi="Times New Roman" w:cs="Times New Roman"/>
          <w:sz w:val="24"/>
          <w:szCs w:val="24"/>
          <w:lang w:val="en-US" w:eastAsia="zh-CN" w:bidi="en-US"/>
        </w:rPr>
        <w:t>N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1577;</w:t>
      </w:r>
    </w:p>
    <w:p w:rsidR="0001707B" w:rsidRPr="0001707B" w:rsidRDefault="0001707B" w:rsidP="0001707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345;</w:t>
      </w:r>
    </w:p>
    <w:p w:rsidR="0001707B" w:rsidRPr="0001707B" w:rsidRDefault="0096222D" w:rsidP="006C7C4D">
      <w:pPr>
        <w:widowControl w:val="0"/>
        <w:numPr>
          <w:ilvl w:val="0"/>
          <w:numId w:val="1"/>
        </w:numPr>
        <w:suppressAutoHyphens/>
        <w:spacing w:after="0" w:line="240" w:lineRule="auto"/>
        <w:ind w:left="142" w:hanging="284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 Рабочие программы</w:t>
      </w:r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 по математике</w:t>
      </w:r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: 5-11 классы/ (</w:t>
      </w:r>
      <w:proofErr w:type="spellStart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А.Г.</w:t>
      </w:r>
      <w:proofErr w:type="gramStart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Мерзляк</w:t>
      </w:r>
      <w:proofErr w:type="spellEnd"/>
      <w:proofErr w:type="gramEnd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В.Б.Полонс</w:t>
      </w:r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кий</w:t>
      </w:r>
      <w:proofErr w:type="spellEnd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М.С.Якир</w:t>
      </w:r>
      <w:proofErr w:type="spellEnd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 и др.). – М.: </w:t>
      </w:r>
      <w:proofErr w:type="spellStart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Вентана</w:t>
      </w:r>
      <w:proofErr w:type="spellEnd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-Граф, 2017.</w:t>
      </w:r>
    </w:p>
    <w:p w:rsidR="0001707B" w:rsidRPr="0001707B" w:rsidRDefault="0001707B" w:rsidP="006C7C4D">
      <w:pPr>
        <w:widowControl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  <w:lang w:eastAsia="ru-RU"/>
        </w:rPr>
      </w:pPr>
    </w:p>
    <w:p w:rsidR="0001707B" w:rsidRPr="0001707B" w:rsidRDefault="0001707B" w:rsidP="0001707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</w:t>
      </w:r>
    </w:p>
    <w:p w:rsidR="0001707B" w:rsidRPr="0001707B" w:rsidRDefault="0001707B" w:rsidP="000170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 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курса: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основные теоретические понятия и определения по основным изучаемым разделам;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Отработать основные типы задач  изучаемых типов КИМ ОГЭ «Алгебра» и «Геометрия»  и их алгоритм решения;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</w:t>
      </w:r>
      <w:proofErr w:type="gramStart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представления о теме, ее значения в разделе математики,  </w:t>
      </w:r>
      <w:proofErr w:type="spellStart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другими темами;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ученику для успешной сдачи ОГЭ, для общей социальной ориентации;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 за курс основной  школы.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 тех или иных методов обучения.</w:t>
      </w:r>
    </w:p>
    <w:p w:rsidR="0001707B" w:rsidRPr="0001707B" w:rsidRDefault="0001707B" w:rsidP="00017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курса «Подготовка к ОГЭ по математике» </w:t>
      </w: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предназначена для повышения эффективности подготовки </w:t>
      </w:r>
      <w:proofErr w:type="gramStart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класса к основному государственному экзамену по математике за курс основной школы и предусматривает их подготовку к дальнейшему обучению в средней школе»;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ОГЭ по математике на тестовом материале; позволит систематизировать и углубить знания учащихся по различным разделам курса математики основной школы (арифметике, алгебре, статистике, теории вероятностей и геометрии). 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составлена на основе Обязательного минимума содержания образовательных программ по математике и требований к уровню подготовки выпускников основной школы, с учетом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Спецификации КИМ для проведения в 2020 г. ОГЭ по математике и </w:t>
      </w: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1707B" w:rsidRPr="0001707B" w:rsidRDefault="0001707B" w:rsidP="000170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Кодификатора проверяемых требований к результатам освоения ООП ООО и элементов содержания для проведения ОГЭ по математике, подготовленных ФИПИ на 202</w:t>
      </w:r>
      <w:r w:rsidR="008522AA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г</w:t>
      </w:r>
    </w:p>
    <w:p w:rsidR="0001707B" w:rsidRPr="0001707B" w:rsidRDefault="0001707B" w:rsidP="0001707B">
      <w:pPr>
        <w:overflowPunct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</w:t>
      </w:r>
      <w:r w:rsidR="0085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«Гимназия № 1» 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8522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522A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изучение ф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акультативного курса отведено 34 часа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части учебного плана, формируемой участниками образ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овательных отношений (1 час в неделю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 освоения программы курса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01707B" w:rsidRPr="0001707B" w:rsidRDefault="0001707B" w:rsidP="0001707B">
      <w:pPr>
        <w:widowControl w:val="0"/>
        <w:numPr>
          <w:ilvl w:val="0"/>
          <w:numId w:val="7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eastAsia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дений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результаты обучения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пути достижения целей и взвешивать  возможности разрешения определенных учебно-познавательных задач в соответствии с определенными критериями и задачами;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 - структурный анализ задачи;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проводить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направлении от общих закономерностей изучаемой задачи до частных рассмотрений;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строить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выявлять, строить 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 предполагаемого понятия или явления;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корректно, в рамках задач коммуникации, формулировать и отстаивать взгляды,  аргументировать доводы,  выводы, а также выдвигать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контаргументы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необходимые для выявления ситуации успеха в решении той или иной математической задачи;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грамотно и четко, согласно правилам оформления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КИМ-а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 заносить полученные результаты - ответы.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результаты:</w:t>
      </w:r>
    </w:p>
    <w:p w:rsidR="0001707B" w:rsidRPr="0001707B" w:rsidRDefault="0001707B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01707B" w:rsidRPr="0001707B" w:rsidRDefault="0001707B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решения определенных типов задач в структуре задач ОГЭ;</w:t>
      </w:r>
    </w:p>
    <w:p w:rsidR="0001707B" w:rsidRPr="0001707B" w:rsidRDefault="0001707B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01707B" w:rsidRPr="0001707B" w:rsidRDefault="0001707B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01707B" w:rsidRPr="0001707B" w:rsidRDefault="0001707B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главную и избыточную информацию, производить смысловое сжатие математических фактов, совокупности методов и 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Требования к уровню подготовки учащихся 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Натуральные числа. Дроби. Рациональные числа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числа в эквивалентных формах, выбирая наиболее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подходящую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конкретной ситуации;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Действительные числа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Алгебраические выражения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научится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основные виды рациональных уравнений с одной переменной, системы двух уравнений с двумя переменными;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понятия. Числовые функции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Описательная статистика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простейшие способы представления и анализа статистических данных.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Случайные события и вероятность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относительную частоту и вероятность случайного события.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Комбинаторика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Наглядная геометрия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находить значения длин линейных элементов фигур и их отношения, градусную меру углов от 0° до 180°, применяя определения, свойства и признаки фигур и их 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элементов, отношения фигур (равенство, подобие, симметрии, поворот, параллельный перенос);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Измерение геометрических величин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Координаты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координатный метод для изучения свой</w:t>
      </w:r>
      <w:proofErr w:type="gramStart"/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пр</w:t>
      </w:r>
      <w:proofErr w:type="gramEnd"/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ямых и окружностей.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курса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«Практико-ориентированные задания»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Отработка задач № 1-5 КИМ ОГЭ.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 </w:t>
      </w: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«Вычисления и преобразования».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Отработка задач № 6 КИМ ОГЭ.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 с натуральными числами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Числовые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 и его значение, порядок выполнения действий.</w:t>
      </w:r>
    </w:p>
    <w:p w:rsidR="0001707B" w:rsidRPr="0001707B" w:rsidRDefault="0001707B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Дроби. Обыкновенные дроби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Приведение дробей к общему знаменателю. Сравнение обыкновенных дробей.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Арифметические действия со смешанными дробями.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дробными числами.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Способы рационализации вычислений и их применение при выполнении действий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Десятичные дроби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десятичных дробей в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обыкновенные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Преобразование обыкновенных дробей в десятичные дроби. Конечные и бесконечные десятичные дроби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707B" w:rsidRPr="0001707B" w:rsidRDefault="0001707B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Числа. Рациональные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рационального числа десятичной дробью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Дробно-рациональные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дробно-линейных выражений: сложение, умножение, деление.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«Действительные числа».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7 КИМ ОГЭ.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Рациональные 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чисел на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числовой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Координата точки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понятия,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координатный луч, расстояние между точками. Координаты точки.</w:t>
      </w: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DejaVu Sans" w:hAnsi="Times New Roman" w:cs="Times New Roman"/>
          <w:b/>
          <w:iCs/>
          <w:sz w:val="24"/>
          <w:szCs w:val="24"/>
        </w:rPr>
      </w:pPr>
      <w:r w:rsidRPr="0001707B">
        <w:rPr>
          <w:rFonts w:ascii="Times New Roman" w:eastAsia="DejaVu Sans" w:hAnsi="Times New Roman" w:cs="Times New Roman"/>
          <w:iCs/>
          <w:sz w:val="24"/>
          <w:szCs w:val="24"/>
        </w:rPr>
        <w:t>«</w:t>
      </w:r>
      <w:r w:rsidRPr="0001707B">
        <w:rPr>
          <w:rFonts w:ascii="Times New Roman" w:eastAsia="DejaVu Sans" w:hAnsi="Times New Roman" w:cs="Times New Roman"/>
          <w:b/>
          <w:iCs/>
          <w:sz w:val="24"/>
          <w:szCs w:val="24"/>
        </w:rPr>
        <w:t>Преобразование алгебраических выражений</w:t>
      </w:r>
      <w:r w:rsidRPr="0001707B">
        <w:rPr>
          <w:rFonts w:ascii="Times New Roman" w:eastAsia="DejaVu Sans" w:hAnsi="Times New Roman" w:cs="Times New Roman"/>
          <w:iCs/>
          <w:sz w:val="24"/>
          <w:szCs w:val="24"/>
        </w:rPr>
        <w:t>». Отработка задач № 8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Примеры доказательств в алгебре.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с иррациональными числами: умножение, деление, возведение в степень.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16"/>
          <w:szCs w:val="16"/>
        </w:rPr>
      </w:pP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«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9 КИМ ОГЭ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tabs>
          <w:tab w:val="left" w:pos="35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Равенства</w:t>
      </w: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равенство. Свойства числовых равенств. Равенство с переменной.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Уравнения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уравнения и корня уравнения.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Линейное уравнение и его корни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линейных уравнений.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Квадратное уравнение и его корни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Теорема Виета. Теорема, обратная теореме Виета.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квадратных уравнений: использование формулы для нахождения корней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графический метод решения, разложение на множители, подбор корней с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использованием теоремы Виета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линейным</w:t>
      </w:r>
      <w:proofErr w:type="gram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квадратным. Квадратные уравнения с параметром.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Дробно-рациональные уравнения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простейших дробно-линейных уравнений.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Решение дробно-рациональных уравнений.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Простейшие иррациональные уравнения вида </w:t>
      </w:r>
      <w:r w:rsidR="00B003BC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2.5pt">
            <v:imagedata r:id="rId9" o:title=""/>
          </v:shape>
        </w:pic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003BC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pict>
          <v:shape id="_x0000_i1026" type="#_x0000_t75" style="width:86.25pt;height:22.5pt">
            <v:imagedata r:id="rId10" o:title=""/>
          </v:shape>
        </w:pic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 вида</w:t>
      </w:r>
      <w:proofErr w:type="gramStart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003BC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pict>
          <v:shape id="_x0000_i1027" type="#_x0000_t75" style="width:36.75pt;height:21.75pt">
            <v:imagedata r:id="rId11" o:title=""/>
          </v:shape>
        </w:pic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 в целых числах.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«Вероятность событий»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10 КИМ ОГЭ.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Случайные события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«Функции и графики».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11 КИМ ОГЭ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707B" w:rsidRPr="0001707B" w:rsidRDefault="0001707B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Функции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Понятие функции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четность/нечетность,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Линейная функция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Квадратичная функция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квадратичной функции (парабола).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Построение графика квадратичной функции по точкам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Обратная пропорциональность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функции </w:t>
      </w:r>
      <w:r w:rsidR="00B003B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>
          <v:shape id="_x0000_i1028" type="#_x0000_t75" style="width:28.5pt;height:28.5pt">
            <v:imagedata r:id="rId12" o:title=""/>
          </v:shape>
        </w:pic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411480" cy="3048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411480" cy="3048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Гипербола.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«Последовательности и прогрессии»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12 КИМ ОГЭ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(1 час)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Последовательности и прогрессии</w:t>
      </w:r>
    </w:p>
    <w:p w:rsidR="0001707B" w:rsidRPr="0001707B" w:rsidRDefault="0001707B" w:rsidP="0001707B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Формула общего члена и суммы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первых членов арифметической и геометрической прогрессий</w:t>
      </w: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«Числовые и буквенные выражения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13 КИМ ОГЭ</w:t>
      </w:r>
      <w:r w:rsidRPr="0001707B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Числовые и буквенные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«Практические расчеты по формулам»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14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«Системы неравенств».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15 КИМ ОГЭ.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Системы неравенств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квадратных.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решения системы неравенств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числовой прямой. Запись решения системы неравенств.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«Геометрические фигуры. Углы».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16 КИМ ОГЭ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Величины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угла. Градусная мера угла.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Треугольник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«Геометрические фигуры. Длины».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17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Фигуры в геометрии и в окружающем мире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Геометрическая фигура. Внутренняя, внешняя области фигуры, граница. Линии и области на плоскости. Выпуклая и невыпуклая фигуры. 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Плоская и неплоская фигуры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величины. Длина. Измерение длины. Единицы измерения длины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свойств объектов. Формирование представлений о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понятии «фигура».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Точка, отрезок, прямая, луч, ломаная, плоскость, угол, биссектриса угла и ее свойства, виды углов, многоугольники, окружность и круг.</w:t>
      </w:r>
      <w:proofErr w:type="gramEnd"/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Осевая симметрия геометрических фигур. Центральная симметрия геометрических фигур</w:t>
      </w:r>
      <w:r w:rsidRPr="000170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«Площадь многоугольника».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18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«Измерения и вычисления».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19 КИМ ОГЭ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Пифагора. Тригонометрические соотношения в прямоугольном треугольнике. Тригонометрические функции угла.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«Теоретические аспекты».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20 КИМ ОГЭ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аспекты, теоремы, аксиомы, определения, формулы, леммы.</w:t>
      </w:r>
    </w:p>
    <w:p w:rsidR="0001707B" w:rsidRPr="0001707B" w:rsidRDefault="0001707B" w:rsidP="000170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1707B" w:rsidRPr="0001707B" w:rsidRDefault="0001707B" w:rsidP="000170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Ресурсы</w:t>
      </w:r>
    </w:p>
    <w:p w:rsidR="0001707B" w:rsidRPr="0001707B" w:rsidRDefault="0001707B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Литература</w:t>
      </w:r>
    </w:p>
    <w:p w:rsidR="0001707B" w:rsidRPr="0001707B" w:rsidRDefault="0001707B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Качагин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В.В.,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Качагина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М.Н. Математические тренировочные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задания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.М</w:t>
      </w:r>
      <w:proofErr w:type="spellEnd"/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Эскмо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, 2019</w:t>
      </w:r>
    </w:p>
    <w:p w:rsidR="0001707B" w:rsidRPr="0001707B" w:rsidRDefault="0001707B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- Лаппо Л.Д., Попов М.А. Математика. Экзаменационный тренажер. М. «Экзамен», 2019</w:t>
      </w:r>
    </w:p>
    <w:p w:rsidR="0001707B" w:rsidRPr="0001707B" w:rsidRDefault="0001707B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Интернет-ресурсы</w:t>
      </w:r>
    </w:p>
    <w:p w:rsidR="0001707B" w:rsidRPr="0001707B" w:rsidRDefault="00B003BC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14" w:history="1"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http://math100.ru/ogenew/</w:t>
        </w:r>
      </w:hyperlink>
      <w:r w:rsidR="0001707B"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1707B" w:rsidRPr="0001707B" w:rsidRDefault="00B003BC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15" w:history="1"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https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://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www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.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time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4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math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.</w:t>
        </w:r>
        <w:proofErr w:type="spellStart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ru</w:t>
        </w:r>
        <w:proofErr w:type="spellEnd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/</w:t>
        </w:r>
        <w:proofErr w:type="spellStart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proofErr w:type="spellEnd"/>
      </w:hyperlink>
      <w:r w:rsidR="0001707B"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1707B" w:rsidRPr="0001707B" w:rsidRDefault="00B003BC" w:rsidP="0001707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16" w:history="1"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https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://</w:t>
        </w:r>
        <w:proofErr w:type="spellStart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neznaika</w:t>
        </w:r>
        <w:proofErr w:type="spellEnd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.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info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/</w:t>
        </w:r>
        <w:proofErr w:type="spellStart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proofErr w:type="spellEnd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/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math</w:t>
        </w:r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_</w:t>
        </w:r>
        <w:proofErr w:type="spellStart"/>
        <w:r w:rsidR="0001707B" w:rsidRPr="0001707B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proofErr w:type="spellEnd"/>
      </w:hyperlink>
      <w:r w:rsidR="0001707B"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01707B" w:rsidRPr="0001707B" w:rsidRDefault="0001707B" w:rsidP="0001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707B" w:rsidRPr="0001707B" w:rsidSect="00C806D0">
          <w:footerReference w:type="default" r:id="rId17"/>
          <w:pgSz w:w="11906" w:h="16838"/>
          <w:pgMar w:top="993" w:right="707" w:bottom="709" w:left="1276" w:header="720" w:footer="720" w:gutter="0"/>
          <w:cols w:space="720"/>
          <w:docGrid w:linePitch="360"/>
        </w:sectPr>
      </w:pP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15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4797"/>
        <w:gridCol w:w="7658"/>
        <w:gridCol w:w="873"/>
        <w:gridCol w:w="872"/>
      </w:tblGrid>
      <w:tr w:rsidR="0001707B" w:rsidRPr="0001707B" w:rsidTr="000F3911">
        <w:trPr>
          <w:trHeight w:val="225"/>
        </w:trPr>
        <w:tc>
          <w:tcPr>
            <w:tcW w:w="669" w:type="dxa"/>
            <w:vMerge w:val="restart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859" w:type="dxa"/>
            <w:vMerge w:val="restart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 занятия</w:t>
            </w:r>
          </w:p>
        </w:tc>
        <w:tc>
          <w:tcPr>
            <w:tcW w:w="7796" w:type="dxa"/>
            <w:vMerge w:val="restart"/>
          </w:tcPr>
          <w:p w:rsidR="0001707B" w:rsidRPr="0001707B" w:rsidRDefault="0001707B" w:rsidP="0001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виды деятельности учащихся</w:t>
            </w:r>
          </w:p>
        </w:tc>
        <w:tc>
          <w:tcPr>
            <w:tcW w:w="1752" w:type="dxa"/>
            <w:gridSpan w:val="2"/>
          </w:tcPr>
          <w:p w:rsidR="0001707B" w:rsidRPr="0001707B" w:rsidRDefault="0001707B" w:rsidP="0001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</w:t>
            </w:r>
          </w:p>
        </w:tc>
      </w:tr>
      <w:tr w:rsidR="0001707B" w:rsidRPr="0001707B" w:rsidTr="000F3911">
        <w:trPr>
          <w:trHeight w:val="136"/>
        </w:trPr>
        <w:tc>
          <w:tcPr>
            <w:tcW w:w="669" w:type="dxa"/>
            <w:vMerge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59" w:type="dxa"/>
            <w:vMerge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  <w:vMerge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факт</w:t>
            </w: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552D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,2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Вычисления и преобразования (6 задание КИМ)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Выполняют арифметические действия с рациональными числами, вычисляют значения числовых выражений, переходят от одной формы записи числа к другой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3,4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Действительные числа (7)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Изображают числа точками на координатной прямой, сравнивают действительные числа, выполняют вычисления и преобразования, выполняют прикидку результата вычислений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30FB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5,6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Преобразования алгебраических выражений (8)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Выполняют вычисления и преобразования арифметических выражений, применяют свойства арифметических квадратных корней для преобразования выражений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7,8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Уравнения и неравенства (9)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Решают линейные и квадратные уравнения с одной переменной, неравенства с одной переменной и их системы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9,10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Функции и графики (11)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Строят и читают графики 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различный</w:t>
            </w:r>
            <w:proofErr w:type="gramEnd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11,12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Числовые и буквенные выражения (13)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Выполняют преобразования алгебраических выражений, находят значения буквенных выражений, осуществляя необходимые подстановки 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13,14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расчеты по формулам (14)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Осуществляют расчеты по формулам, выражают зависимости между величинами, вычисляют значения числовых выражений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15,16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задания (1-5)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17,18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Геометрические фигуры. Углы (16)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Выполняет действия с геометрическими фигурами, решают планиметрические задачи на нахождение геометрических величин (углов)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119,20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Геометрические фигуры. Длины (17)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Распознают геометрические фигуры на плоскости, различают их взаимное положение, изображают геометрические фигуры,  решают планиметрические задачи на нахождение геометрических величин (длин, углов)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21,22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 многоугольника (18)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23,24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Измерения и вычисления (19)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Определяют координаты точки плоскости, проводят операции над векторами, вычисляют длину и координаты вектора, угол между векторами, синус, косинус и тангенс угла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25,26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Теоретические аспекты (20)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27,28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Системы неравенств (15)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Решают уравнения, неравенства и их системы, 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29,30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Вероятность событий (10)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Находят вероятность случайных событий в простейших расчетах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31,32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Последовательности и прогрессии (12)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Распознают арифметические и геометрические прогрессии, решают задачи с применением формулы общего члена и суммы нескольких членов прогрессии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0F3911">
        <w:tc>
          <w:tcPr>
            <w:tcW w:w="669" w:type="dxa"/>
          </w:tcPr>
          <w:p w:rsidR="0001707B" w:rsidRPr="0001707B" w:rsidRDefault="00552D0A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33,34</w:t>
            </w:r>
          </w:p>
        </w:tc>
        <w:tc>
          <w:tcPr>
            <w:tcW w:w="4859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Работа 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КИМ</w:t>
            </w:r>
            <w:proofErr w:type="gramEnd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(часть 1)</w:t>
            </w:r>
          </w:p>
        </w:tc>
        <w:tc>
          <w:tcPr>
            <w:tcW w:w="779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14.05</w:t>
            </w:r>
          </w:p>
        </w:tc>
        <w:tc>
          <w:tcPr>
            <w:tcW w:w="876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1707B" w:rsidRPr="0001707B" w:rsidRDefault="0001707B" w:rsidP="000170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sectPr w:rsidR="0001707B" w:rsidRPr="0001707B" w:rsidSect="00C1288D">
          <w:pgSz w:w="16838" w:h="11906" w:orient="landscape"/>
          <w:pgMar w:top="1276" w:right="992" w:bottom="709" w:left="709" w:header="720" w:footer="720" w:gutter="0"/>
          <w:cols w:space="720"/>
          <w:docGrid w:linePitch="360"/>
        </w:sectPr>
      </w:pPr>
    </w:p>
    <w:p w:rsidR="0001707B" w:rsidRPr="0001707B" w:rsidRDefault="0001707B" w:rsidP="0001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A29F9" w:rsidRDefault="009A29F9"/>
    <w:sectPr w:rsidR="009A29F9" w:rsidSect="00C1288D">
      <w:pgSz w:w="16838" w:h="11906" w:orient="landscape"/>
      <w:pgMar w:top="1276" w:right="992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3BC" w:rsidRDefault="00B003BC">
      <w:pPr>
        <w:spacing w:after="0" w:line="240" w:lineRule="auto"/>
      </w:pPr>
      <w:r>
        <w:separator/>
      </w:r>
    </w:p>
  </w:endnote>
  <w:endnote w:type="continuationSeparator" w:id="0">
    <w:p w:rsidR="00B003BC" w:rsidRDefault="00B0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6D0" w:rsidRDefault="0001707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22AA">
      <w:rPr>
        <w:noProof/>
      </w:rPr>
      <w:t>11</w:t>
    </w:r>
    <w:r>
      <w:fldChar w:fldCharType="end"/>
    </w:r>
  </w:p>
  <w:p w:rsidR="00C806D0" w:rsidRDefault="00B003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3BC" w:rsidRDefault="00B003BC">
      <w:pPr>
        <w:spacing w:after="0" w:line="240" w:lineRule="auto"/>
      </w:pPr>
      <w:r>
        <w:separator/>
      </w:r>
    </w:p>
  </w:footnote>
  <w:footnote w:type="continuationSeparator" w:id="0">
    <w:p w:rsidR="00B003BC" w:rsidRDefault="00B00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3011B9"/>
    <w:multiLevelType w:val="hybridMultilevel"/>
    <w:tmpl w:val="1B3C1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E225DD"/>
    <w:multiLevelType w:val="hybridMultilevel"/>
    <w:tmpl w:val="03EEFE6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7B"/>
    <w:rsid w:val="0001707B"/>
    <w:rsid w:val="000407E8"/>
    <w:rsid w:val="00552D0A"/>
    <w:rsid w:val="0064325B"/>
    <w:rsid w:val="006C7C4D"/>
    <w:rsid w:val="008522AA"/>
    <w:rsid w:val="0096222D"/>
    <w:rsid w:val="009A29F9"/>
    <w:rsid w:val="00B003BC"/>
    <w:rsid w:val="00F3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70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0170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1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70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0170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1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eznaika.info/oge/math_og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hyperlink" Target="https://www.time4math.ru/oge" TargetMode="Externa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math100.ru/ogene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F12CC-5CF0-4E44-A0C9-AB3D9323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4275</Words>
  <Characters>24368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2020-08-03T09:59:00Z</dcterms:created>
  <dcterms:modified xsi:type="dcterms:W3CDTF">2022-12-30T09:37:00Z</dcterms:modified>
</cp:coreProperties>
</file>