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83" w:rsidRPr="00D41983" w:rsidRDefault="00D41983" w:rsidP="00D41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Функциональная грамотность</w:t>
      </w:r>
    </w:p>
    <w:p w:rsidR="00D41983" w:rsidRPr="00D41983" w:rsidRDefault="00D41983" w:rsidP="00D41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2022-2023</w:t>
      </w:r>
      <w:r w:rsidRPr="00D4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4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уч.г</w:t>
      </w:r>
      <w:proofErr w:type="spellEnd"/>
      <w:r w:rsidRPr="00D4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"Функциональная грамотность сегодня — это базовое образование личности.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Ребенку важно обладать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D41983" w:rsidRPr="00D41983" w:rsidRDefault="00D41983" w:rsidP="00D41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Готовностью успешно взаимодействовать с изменяющимся окружающим миром. Возможностью решать различные (в том числе нестандартные) учебные и жизненные задачи.</w:t>
      </w:r>
    </w:p>
    <w:p w:rsidR="00D41983" w:rsidRPr="00D41983" w:rsidRDefault="00D41983" w:rsidP="00D41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Способностью строить социальные отношения.</w:t>
      </w:r>
    </w:p>
    <w:p w:rsidR="00D41983" w:rsidRPr="00D41983" w:rsidRDefault="00D41983" w:rsidP="00D41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Совокупностью рефлексивных умений, обеспечивающих оценку своей грамотности, стремление к дальнейшему образованию".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Российский педагог, член-корреспондент РАО Наталья Федоровна Виноградова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Читательская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      Математическая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– это способность человека мыслить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математически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, формулировать, применять и интерпретировать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математику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для решения задач в разнообразных практических контекстах.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      Естественнонаучная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(ЕНГ) - это способность человека занимать активную гражданскую позицию по вопросам, связанным с естественными науками, и его готовность интересоваться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естественнонаучными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идеями. 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Естественнонаучная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– способность: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• использовать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естественнонаучные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знания,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• выявлять проблемы,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•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      Финансовая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грамотность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(англ. </w:t>
      </w:r>
      <w:proofErr w:type="spellStart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Financial</w:t>
      </w:r>
      <w:proofErr w:type="spell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literacy</w:t>
      </w:r>
      <w:proofErr w:type="spell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) — сочетание осведомленности, знаний, навыков, установок и поведения, связанных с финансами и необходимых для принятия разумных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финансовых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решений, а также достижения личного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финансового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благополучия; набор компетенций человека, которые образуют основу для разумного принятия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финансовых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решений. Считается, что развитие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финансовой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грамотности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дает возможность поддерживать и улучшать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финансовое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благополучие.</w:t>
      </w:r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Глобальные компетенции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– способность - критически рассматривать с различных точек зрения проблемы глобального характера и межкультурного взаимодействия; - осознавать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 -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D41983" w:rsidRP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Креативное</w:t>
      </w:r>
      <w:proofErr w:type="spell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мышление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 - компонент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функциональный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грамотности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сталкивался, </w:t>
      </w:r>
      <w:proofErr w:type="spellStart"/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креативное</w:t>
      </w:r>
      <w:proofErr w:type="spell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4198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мышление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 также способность критически осмысливать свои разработки, совершенствовать их.</w:t>
      </w:r>
      <w:r w:rsidRPr="00D4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983" w:rsidRPr="00D41983" w:rsidRDefault="00D41983" w:rsidP="00D41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198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Платформа для тренировочных занятий по функциональной грамотности</w:t>
      </w:r>
    </w:p>
    <w:p w:rsidR="00D41983" w:rsidRDefault="00D41983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Минпросвещения</w:t>
      </w:r>
      <w:proofErr w:type="spell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информирует об открытии для всех образовательных организаций доступа к </w:t>
      </w:r>
      <w:hyperlink r:id="rId5" w:history="1">
        <w:r w:rsidRPr="00D41983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электронному банку тренировочных заданий по оценке функциональной грамотности (далее – Платформа)</w:t>
        </w:r>
      </w:hyperlink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t>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− формирование банка заданий;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− формирование проектов тренировочных работ;</w:t>
      </w:r>
      <w:proofErr w:type="gramEnd"/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− прохождение тренировочной работы обучающимися в режиме реального времени;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− проверку развернутых ответов экспертами;</w:t>
      </w:r>
      <w:r w:rsidRPr="00D4198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− накопление, хранение и обработку результатов тренировочных работ.</w:t>
      </w:r>
    </w:p>
    <w:p w:rsidR="00755DD9" w:rsidRDefault="00755DD9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DD9" w:rsidRDefault="00755DD9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DD9" w:rsidRPr="00AC1A91" w:rsidRDefault="00755DD9" w:rsidP="00755D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AC1A91">
        <w:br/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формированию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C1A91">
        <w:br/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755DD9" w:rsidRPr="00AC1A91" w:rsidRDefault="00755DD9" w:rsidP="00755DD9">
      <w:pPr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Pr="00AC1A9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A91">
        <w:rPr>
          <w:rFonts w:hAnsi="Times New Roman" w:cs="Times New Roman"/>
          <w:color w:val="000000"/>
          <w:sz w:val="24"/>
          <w:szCs w:val="24"/>
        </w:rPr>
        <w:t>создать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условия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C1A91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1A91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1A91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AC1A91">
        <w:rPr>
          <w:rFonts w:hAnsi="Times New Roman" w:cs="Times New Roman"/>
          <w:color w:val="000000"/>
          <w:sz w:val="24"/>
          <w:szCs w:val="24"/>
        </w:rPr>
        <w:t>-</w:t>
      </w:r>
      <w:r w:rsidRPr="00AC1A91">
        <w:rPr>
          <w:rFonts w:hAnsi="Times New Roman" w:cs="Times New Roman"/>
          <w:color w:val="000000"/>
          <w:sz w:val="24"/>
          <w:szCs w:val="24"/>
        </w:rPr>
        <w:t>научной</w:t>
      </w:r>
      <w:proofErr w:type="spellEnd"/>
      <w:proofErr w:type="gramEnd"/>
      <w:r w:rsidRPr="00AC1A9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C1A91">
        <w:rPr>
          <w:rFonts w:hAnsi="Times New Roman" w:cs="Times New Roman"/>
          <w:color w:val="000000"/>
          <w:sz w:val="24"/>
          <w:szCs w:val="24"/>
        </w:rPr>
        <w:t>среди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AC1A91">
        <w:rPr>
          <w:rFonts w:hAnsi="Times New Roman" w:cs="Times New Roman"/>
          <w:color w:val="000000"/>
          <w:sz w:val="24"/>
          <w:szCs w:val="24"/>
        </w:rPr>
        <w:t>–</w:t>
      </w:r>
      <w:r w:rsidRPr="00AC1A91">
        <w:rPr>
          <w:rFonts w:hAnsi="Times New Roman" w:cs="Times New Roman"/>
          <w:color w:val="000000"/>
          <w:sz w:val="24"/>
          <w:szCs w:val="24"/>
        </w:rPr>
        <w:t>9-</w:t>
      </w:r>
      <w:r w:rsidRPr="00AC1A91">
        <w:rPr>
          <w:rFonts w:hAnsi="Times New Roman" w:cs="Times New Roman"/>
          <w:color w:val="000000"/>
          <w:sz w:val="24"/>
          <w:szCs w:val="24"/>
        </w:rPr>
        <w:t>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классов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актуализации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A91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связей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процессе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Default="00755DD9" w:rsidP="00755D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теоретические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аспекты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процесса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Выявить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активизации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A91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связей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как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условие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Выявить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узкие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места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1A91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проблемы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1A91">
        <w:rPr>
          <w:rFonts w:hAnsi="Times New Roman" w:cs="Times New Roman"/>
          <w:color w:val="000000"/>
          <w:sz w:val="24"/>
          <w:szCs w:val="24"/>
        </w:rPr>
        <w:t>имеющие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место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ФГОС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принятия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своевременных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мер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успешного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1A9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задачи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повышения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качества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Повысить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кадров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через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ознакомление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учителей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разрабатываемыми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федеральном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проекте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«Мониторинг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оценки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грамотности»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C1A91">
        <w:rPr>
          <w:rFonts w:hAnsi="Times New Roman" w:cs="Times New Roman"/>
          <w:color w:val="000000"/>
          <w:sz w:val="24"/>
          <w:szCs w:val="24"/>
        </w:rPr>
        <w:t>далее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–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Проект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C1A91">
        <w:rPr>
          <w:rFonts w:hAnsi="Times New Roman" w:cs="Times New Roman"/>
          <w:color w:val="000000"/>
          <w:sz w:val="24"/>
          <w:szCs w:val="24"/>
        </w:rPr>
        <w:t>подходами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оценке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ФГ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банком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открытых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заданий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AC1A91">
        <w:rPr>
          <w:rFonts w:hAnsi="Times New Roman" w:cs="Times New Roman"/>
          <w:color w:val="000000"/>
          <w:sz w:val="24"/>
          <w:szCs w:val="24"/>
        </w:rPr>
        <w:t>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AC1A91">
        <w:rPr>
          <w:rFonts w:hAnsi="Times New Roman" w:cs="Times New Roman"/>
          <w:color w:val="000000"/>
          <w:sz w:val="24"/>
          <w:szCs w:val="24"/>
        </w:rPr>
        <w:t>х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классов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различные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механизмы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системы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мер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Провести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A91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учебно</w:t>
      </w:r>
      <w:r w:rsidRPr="00AC1A91">
        <w:rPr>
          <w:rFonts w:hAnsi="Times New Roman" w:cs="Times New Roman"/>
          <w:color w:val="000000"/>
          <w:sz w:val="24"/>
          <w:szCs w:val="24"/>
        </w:rPr>
        <w:t>-</w:t>
      </w:r>
      <w:r w:rsidRPr="00AC1A91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комплекса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формы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развития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Создать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банк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заданий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A91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Улучшить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качество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внеклассной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работы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Default="00755DD9" w:rsidP="00755DD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5DD9" w:rsidRPr="00AC1A91" w:rsidRDefault="00755DD9" w:rsidP="00755D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модели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школы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Pr="00AC1A91" w:rsidRDefault="00755DD9" w:rsidP="00755D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C1A91">
        <w:rPr>
          <w:rFonts w:hAnsi="Times New Roman" w:cs="Times New Roman"/>
          <w:color w:val="000000"/>
          <w:sz w:val="24"/>
          <w:szCs w:val="24"/>
        </w:rPr>
        <w:t>Создание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условий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для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C1A9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1A9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1A91">
        <w:rPr>
          <w:rFonts w:hAnsi="Times New Roman" w:cs="Times New Roman"/>
          <w:color w:val="000000"/>
          <w:sz w:val="24"/>
          <w:szCs w:val="24"/>
        </w:rPr>
        <w:t>.</w:t>
      </w:r>
    </w:p>
    <w:p w:rsidR="00755DD9" w:rsidRDefault="00755DD9" w:rsidP="00755D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 w:rsidR="00FD47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банка</w:t>
      </w:r>
      <w:r w:rsidR="00FD47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FD47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"/>
        <w:gridCol w:w="3038"/>
        <w:gridCol w:w="1344"/>
        <w:gridCol w:w="2000"/>
        <w:gridCol w:w="2614"/>
      </w:tblGrid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755DD9" w:rsidTr="0068408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ФГ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5DD9" w:rsidRPr="00AC1A91" w:rsidRDefault="00755DD9" w:rsidP="00755D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критериев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совместным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06.05.2019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590/219;</w:t>
            </w:r>
          </w:p>
          <w:p w:rsidR="00755DD9" w:rsidRPr="00AC1A91" w:rsidRDefault="00755DD9" w:rsidP="00755D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5DD9" w:rsidRDefault="00755DD9" w:rsidP="00755D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FD4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755DD9" w:rsidRPr="00AC1A91" w:rsidRDefault="00755DD9" w:rsidP="00FD47C8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Разработанный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сопоставительного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Запуск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справочного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Директоршколы</w:t>
            </w:r>
            <w:proofErr w:type="spellEnd"/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данной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Рабочиегруппыпедагогов</w:t>
            </w:r>
            <w:proofErr w:type="spellEnd"/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входной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55DD9" w:rsidTr="0068408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поисковый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созданной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Банк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открытого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заседаниях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5B6042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6042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FD47C8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755DD9" w:rsidTr="0068408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5B6042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FD4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FD4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FD47C8" w:rsidRPr="008965E2" w:rsidTr="00684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ожиданий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Default="00755DD9" w:rsidP="0068408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продолжению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DD9" w:rsidRPr="00AC1A91" w:rsidRDefault="00755DD9" w:rsidP="00684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9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755DD9" w:rsidRPr="00AC1A91" w:rsidRDefault="00755DD9" w:rsidP="00755DD9"/>
    <w:p w:rsidR="00755DD9" w:rsidRDefault="00755DD9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DD9" w:rsidRDefault="00755DD9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DD9" w:rsidRPr="00D41983" w:rsidRDefault="00755DD9" w:rsidP="00D4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68E" w:rsidRDefault="00DC368E"/>
    <w:sectPr w:rsidR="00DC368E" w:rsidSect="00DC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3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BF6"/>
    <w:multiLevelType w:val="multilevel"/>
    <w:tmpl w:val="9B1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6E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1285B"/>
    <w:multiLevelType w:val="multilevel"/>
    <w:tmpl w:val="E01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56C6F"/>
    <w:multiLevelType w:val="multilevel"/>
    <w:tmpl w:val="72AC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B2AAC"/>
    <w:multiLevelType w:val="multilevel"/>
    <w:tmpl w:val="8F4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23285"/>
    <w:multiLevelType w:val="multilevel"/>
    <w:tmpl w:val="528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E5537"/>
    <w:multiLevelType w:val="multilevel"/>
    <w:tmpl w:val="B44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14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31E56"/>
    <w:multiLevelType w:val="multilevel"/>
    <w:tmpl w:val="06D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983"/>
    <w:rsid w:val="002F0F8B"/>
    <w:rsid w:val="00316E2B"/>
    <w:rsid w:val="00755DD9"/>
    <w:rsid w:val="00D41983"/>
    <w:rsid w:val="00DC368E"/>
    <w:rsid w:val="00F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8E"/>
  </w:style>
  <w:style w:type="paragraph" w:styleId="1">
    <w:name w:val="heading 1"/>
    <w:basedOn w:val="a"/>
    <w:link w:val="10"/>
    <w:uiPriority w:val="9"/>
    <w:qFormat/>
    <w:rsid w:val="00D4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1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983"/>
    <w:rPr>
      <w:b/>
      <w:bCs/>
    </w:rPr>
  </w:style>
  <w:style w:type="character" w:styleId="a5">
    <w:name w:val="Hyperlink"/>
    <w:basedOn w:val="a0"/>
    <w:uiPriority w:val="99"/>
    <w:semiHidden/>
    <w:unhideWhenUsed/>
    <w:rsid w:val="00D41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functionalliteracy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2023-06-20T07:05:00Z</dcterms:created>
  <dcterms:modified xsi:type="dcterms:W3CDTF">2023-06-20T10:16:00Z</dcterms:modified>
</cp:coreProperties>
</file>